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AA" w:rsidRDefault="00347DE7" w:rsidP="00B52291">
      <w:pPr>
        <w:jc w:val="center"/>
        <w:rPr>
          <w:rFonts w:ascii="Arial" w:hAnsi="Arial" w:cs="Arial"/>
          <w:b/>
          <w:color w:val="E64271"/>
          <w:sz w:val="56"/>
          <w:szCs w:val="56"/>
        </w:rPr>
      </w:pPr>
      <w:r w:rsidRPr="00347DE7">
        <w:rPr>
          <w:rFonts w:ascii="Arial" w:hAnsi="Arial" w:cs="Arial"/>
          <w:b/>
          <w:noProof/>
          <w:color w:val="E64271"/>
          <w:sz w:val="56"/>
          <w:szCs w:val="56"/>
          <w:lang w:eastAsia="de-DE"/>
        </w:rPr>
        <w:drawing>
          <wp:inline distT="0" distB="0" distL="0" distR="0">
            <wp:extent cx="914400" cy="914400"/>
            <wp:effectExtent l="0" t="0" r="0" b="0"/>
            <wp:docPr id="1" name="Grafik 1" descr="https://www.jura.uni-koeln.de/fileadmin/_processed_/csm_Siegel_400px_01_7d798e2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ra.uni-koeln.de/fileadmin/_processed_/csm_Siegel_400px_01_7d798e2e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AA" w:rsidRPr="00F425A4" w:rsidRDefault="00862FB6" w:rsidP="00B52291">
      <w:pPr>
        <w:jc w:val="center"/>
        <w:rPr>
          <w:rFonts w:ascii="Arial" w:hAnsi="Arial" w:cs="Arial"/>
          <w:b/>
          <w:color w:val="E36C0A" w:themeColor="accent6" w:themeShade="BF"/>
          <w:sz w:val="52"/>
          <w:szCs w:val="52"/>
        </w:rPr>
      </w:pPr>
      <w:r w:rsidRPr="00F425A4">
        <w:rPr>
          <w:rFonts w:ascii="Arial" w:hAnsi="Arial" w:cs="Arial"/>
          <w:b/>
          <w:color w:val="E36C0A" w:themeColor="accent6" w:themeShade="BF"/>
          <w:sz w:val="52"/>
          <w:szCs w:val="52"/>
        </w:rPr>
        <w:t xml:space="preserve">Vorlesung zum </w:t>
      </w:r>
    </w:p>
    <w:p w:rsidR="00862FB6" w:rsidRPr="00F425A4" w:rsidRDefault="00862FB6" w:rsidP="00B52291">
      <w:pPr>
        <w:jc w:val="center"/>
        <w:rPr>
          <w:rFonts w:ascii="Arial" w:hAnsi="Arial" w:cs="Arial"/>
          <w:b/>
          <w:color w:val="E36C0A" w:themeColor="accent6" w:themeShade="BF"/>
          <w:sz w:val="52"/>
          <w:szCs w:val="52"/>
        </w:rPr>
      </w:pPr>
      <w:r w:rsidRPr="00F425A4">
        <w:rPr>
          <w:rFonts w:ascii="Arial" w:hAnsi="Arial" w:cs="Arial"/>
          <w:b/>
          <w:color w:val="E36C0A" w:themeColor="accent6" w:themeShade="BF"/>
          <w:sz w:val="52"/>
          <w:szCs w:val="52"/>
        </w:rPr>
        <w:t>Investitionsschutzrecht</w:t>
      </w:r>
      <w:r w:rsidR="00C107AA" w:rsidRPr="00F425A4">
        <w:rPr>
          <w:noProof/>
          <w:color w:val="E36C0A" w:themeColor="accent6" w:themeShade="BF"/>
          <w:sz w:val="52"/>
          <w:szCs w:val="52"/>
          <w:lang w:eastAsia="de-DE"/>
        </w:rPr>
        <w:t xml:space="preserve"> </w:t>
      </w:r>
    </w:p>
    <w:p w:rsidR="00862FB6" w:rsidRPr="00347DE7" w:rsidRDefault="00862FB6" w:rsidP="00862FB6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347DE7">
        <w:rPr>
          <w:rFonts w:ascii="Arial" w:hAnsi="Arial" w:cs="Arial"/>
          <w:b/>
          <w:color w:val="000000" w:themeColor="text1"/>
          <w:sz w:val="24"/>
          <w:szCs w:val="28"/>
        </w:rPr>
        <w:t>S</w:t>
      </w:r>
      <w:r w:rsidR="00181FE4" w:rsidRPr="00347DE7">
        <w:rPr>
          <w:rFonts w:ascii="Arial" w:hAnsi="Arial" w:cs="Arial"/>
          <w:b/>
          <w:color w:val="000000" w:themeColor="text1"/>
          <w:sz w:val="24"/>
          <w:szCs w:val="28"/>
        </w:rPr>
        <w:t>S</w:t>
      </w:r>
      <w:r w:rsidRPr="00347DE7">
        <w:rPr>
          <w:rFonts w:ascii="Arial" w:hAnsi="Arial" w:cs="Arial"/>
          <w:b/>
          <w:color w:val="000000" w:themeColor="text1"/>
          <w:sz w:val="24"/>
          <w:szCs w:val="28"/>
        </w:rPr>
        <w:t xml:space="preserve"> 2017</w:t>
      </w:r>
    </w:p>
    <w:p w:rsidR="00862FB6" w:rsidRPr="00F425A4" w:rsidRDefault="00862FB6" w:rsidP="00862FB6">
      <w:pPr>
        <w:jc w:val="center"/>
        <w:rPr>
          <w:color w:val="E36C0A" w:themeColor="accent6" w:themeShade="BF"/>
          <w:sz w:val="48"/>
          <w:szCs w:val="48"/>
        </w:rPr>
      </w:pPr>
      <w:r w:rsidRPr="00F425A4">
        <w:rPr>
          <w:rFonts w:ascii="Arial" w:hAnsi="Arial" w:cs="Arial"/>
          <w:b/>
          <w:color w:val="E36C0A" w:themeColor="accent6" w:themeShade="BF"/>
          <w:sz w:val="48"/>
          <w:szCs w:val="48"/>
        </w:rPr>
        <w:t>Professor Dr. Christian J. Tams</w:t>
      </w:r>
      <w:r w:rsidRPr="00F425A4">
        <w:rPr>
          <w:color w:val="E36C0A" w:themeColor="accent6" w:themeShade="BF"/>
          <w:sz w:val="48"/>
          <w:szCs w:val="48"/>
        </w:rPr>
        <w:t> </w:t>
      </w:r>
    </w:p>
    <w:p w:rsidR="00862FB6" w:rsidRPr="00862FB6" w:rsidRDefault="00862FB6" w:rsidP="00862FB6">
      <w:pPr>
        <w:jc w:val="both"/>
        <w:rPr>
          <w:rFonts w:ascii="Arial" w:hAnsi="Arial" w:cs="Arial"/>
          <w:sz w:val="28"/>
          <w:szCs w:val="28"/>
        </w:rPr>
      </w:pPr>
      <w:r w:rsidRPr="00862FB6">
        <w:rPr>
          <w:rFonts w:ascii="Arial" w:hAnsi="Arial" w:cs="Arial"/>
          <w:b/>
          <w:sz w:val="28"/>
          <w:szCs w:val="28"/>
        </w:rPr>
        <w:t>Christian J. Tams</w:t>
      </w:r>
      <w:r w:rsidRPr="00862FB6">
        <w:rPr>
          <w:rFonts w:ascii="Arial" w:hAnsi="Arial" w:cs="Arial"/>
          <w:sz w:val="28"/>
          <w:szCs w:val="28"/>
        </w:rPr>
        <w:t xml:space="preserve"> ist Professor für Völkerrecht an der Universität Glasgow und Rechtsanwalt in London. Neben seiner wissenschaftlichen Arbeit berät er Investoren und Staaten in investitionsschutzrechtlichen Streitigkeiten.</w:t>
      </w:r>
    </w:p>
    <w:p w:rsidR="00862FB6" w:rsidRPr="00347DE7" w:rsidRDefault="00862FB6" w:rsidP="00862FB6">
      <w:pPr>
        <w:spacing w:after="240"/>
        <w:jc w:val="center"/>
        <w:rPr>
          <w:color w:val="000000" w:themeColor="text1"/>
          <w:sz w:val="28"/>
          <w:szCs w:val="36"/>
        </w:rPr>
      </w:pPr>
      <w:r w:rsidRPr="00347DE7">
        <w:rPr>
          <w:rFonts w:ascii="Arial" w:hAnsi="Arial" w:cs="Arial"/>
          <w:b/>
          <w:color w:val="000000" w:themeColor="text1"/>
          <w:sz w:val="28"/>
          <w:szCs w:val="36"/>
        </w:rPr>
        <w:t>Vorlesung als Blockveranstaltung</w:t>
      </w:r>
    </w:p>
    <w:p w:rsidR="00862FB6" w:rsidRPr="00862FB6" w:rsidRDefault="00862FB6" w:rsidP="00862FB6">
      <w:pPr>
        <w:jc w:val="both"/>
        <w:rPr>
          <w:rFonts w:ascii="Arial" w:hAnsi="Arial" w:cs="Arial"/>
          <w:sz w:val="28"/>
          <w:szCs w:val="28"/>
        </w:rPr>
      </w:pPr>
      <w:r w:rsidRPr="00862FB6">
        <w:rPr>
          <w:rFonts w:ascii="Arial" w:hAnsi="Arial" w:cs="Arial"/>
          <w:sz w:val="28"/>
          <w:szCs w:val="28"/>
        </w:rPr>
        <w:t xml:space="preserve">Internationales Investitionsschutzrecht war jahrzehntelang ein 'Nischen-Thema', doch nun wird es in Zeiten von TTIP, CETA und des Vattenfall-Streits kontrovers diskutiert. Verdienen ausländische Investoren besonderen Schutz? Welche Rechte werden geschützt? Und wo finden diese Rechte ihre Grenzen? </w:t>
      </w:r>
    </w:p>
    <w:p w:rsidR="00862FB6" w:rsidRPr="00862FB6" w:rsidRDefault="00862FB6" w:rsidP="00862FB6">
      <w:pPr>
        <w:jc w:val="both"/>
        <w:rPr>
          <w:rFonts w:ascii="Arial" w:hAnsi="Arial" w:cs="Arial"/>
          <w:sz w:val="28"/>
          <w:szCs w:val="28"/>
        </w:rPr>
      </w:pPr>
      <w:r w:rsidRPr="00862FB6">
        <w:rPr>
          <w:rFonts w:ascii="Arial" w:hAnsi="Arial" w:cs="Arial"/>
          <w:sz w:val="28"/>
          <w:szCs w:val="28"/>
        </w:rPr>
        <w:t xml:space="preserve">Die Vorlesung gibt Antworten auf diese Fragen und vermittelt einen Eindruck von der Dynamik und </w:t>
      </w:r>
      <w:proofErr w:type="spellStart"/>
      <w:r w:rsidRPr="00862FB6">
        <w:rPr>
          <w:rFonts w:ascii="Arial" w:hAnsi="Arial" w:cs="Arial"/>
          <w:sz w:val="28"/>
          <w:szCs w:val="28"/>
        </w:rPr>
        <w:t>Umstrittenheit</w:t>
      </w:r>
      <w:proofErr w:type="spellEnd"/>
      <w:r w:rsidRPr="00862FB6">
        <w:rPr>
          <w:rFonts w:ascii="Arial" w:hAnsi="Arial" w:cs="Arial"/>
          <w:sz w:val="28"/>
          <w:szCs w:val="28"/>
        </w:rPr>
        <w:t xml:space="preserve"> des Investitionsschutzrechts.</w:t>
      </w:r>
    </w:p>
    <w:p w:rsidR="00862FB6" w:rsidRPr="00F425A4" w:rsidRDefault="00862FB6" w:rsidP="00F77AAD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F425A4">
        <w:rPr>
          <w:rFonts w:ascii="Arial" w:eastAsia="Calibri" w:hAnsi="Arial" w:cs="Arial"/>
          <w:b/>
          <w:color w:val="000000" w:themeColor="text1"/>
          <w:sz w:val="26"/>
          <w:szCs w:val="26"/>
        </w:rPr>
        <w:t>Wo und wann?</w:t>
      </w:r>
    </w:p>
    <w:p w:rsidR="00181FE4" w:rsidRPr="00F425A4" w:rsidRDefault="00E5399D" w:rsidP="00E5399D">
      <w:pPr>
        <w:tabs>
          <w:tab w:val="left" w:pos="2694"/>
          <w:tab w:val="left" w:pos="4111"/>
          <w:tab w:val="left" w:pos="4536"/>
        </w:tabs>
        <w:spacing w:after="120" w:line="240" w:lineRule="auto"/>
        <w:ind w:left="426" w:firstLine="141"/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</w:pPr>
      <w:r w:rsidRPr="00F425A4">
        <w:rPr>
          <w:rFonts w:ascii="Arial" w:eastAsia="Calibri" w:hAnsi="Arial" w:cs="Arial"/>
          <w:b/>
          <w:sz w:val="26"/>
          <w:szCs w:val="26"/>
        </w:rPr>
        <w:t xml:space="preserve">   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Einführung</w:t>
      </w:r>
      <w:r w:rsidR="00181FE4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: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</w:t>
      </w:r>
      <w:r w:rsidR="000348BE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ab/>
      </w:r>
      <w:r w:rsidR="00347DE7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               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Mi</w:t>
      </w:r>
      <w:r w:rsidR="00A50285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.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10.05.2017</w:t>
      </w: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,</w:t>
      </w:r>
      <w:r w:rsidR="00181FE4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09.00h – 16.00h</w:t>
      </w:r>
    </w:p>
    <w:p w:rsidR="00181FE4" w:rsidRPr="00F425A4" w:rsidRDefault="00E5399D" w:rsidP="00E5399D">
      <w:pPr>
        <w:tabs>
          <w:tab w:val="left" w:pos="2694"/>
          <w:tab w:val="left" w:pos="4111"/>
          <w:tab w:val="left" w:pos="4536"/>
        </w:tabs>
        <w:spacing w:after="120" w:line="240" w:lineRule="auto"/>
        <w:ind w:left="426" w:firstLine="141"/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</w:pP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  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Block 1: </w:t>
      </w:r>
      <w:r w:rsidR="00181FE4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ab/>
      </w: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               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Mo</w:t>
      </w:r>
      <w:r w:rsidR="00A50285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.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26.06.2017</w:t>
      </w: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,</w:t>
      </w:r>
      <w:r w:rsidR="00181FE4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09.00h – 16.00h</w:t>
      </w:r>
    </w:p>
    <w:p w:rsidR="00862FB6" w:rsidRPr="00F425A4" w:rsidRDefault="00E5399D" w:rsidP="00E5399D">
      <w:pPr>
        <w:tabs>
          <w:tab w:val="left" w:pos="2694"/>
          <w:tab w:val="left" w:pos="4536"/>
        </w:tabs>
        <w:spacing w:after="120" w:line="240" w:lineRule="auto"/>
        <w:ind w:left="426" w:firstLine="141"/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</w:pP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  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Block 2: </w:t>
      </w:r>
      <w:r w:rsidR="00181FE4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ab/>
      </w: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                </w:t>
      </w:r>
      <w:r w:rsidR="00A50285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Mi. </w:t>
      </w: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28.06.2017,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09.00h – 16.00h</w:t>
      </w:r>
    </w:p>
    <w:p w:rsidR="00862FB6" w:rsidRPr="00F425A4" w:rsidRDefault="00E5399D" w:rsidP="00E5399D">
      <w:pPr>
        <w:tabs>
          <w:tab w:val="left" w:pos="2694"/>
          <w:tab w:val="left" w:pos="4111"/>
          <w:tab w:val="left" w:pos="4536"/>
        </w:tabs>
        <w:spacing w:after="120" w:line="240" w:lineRule="auto"/>
        <w:ind w:left="426" w:firstLine="141"/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</w:pP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  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Block 3: </w:t>
      </w:r>
      <w:r w:rsidR="00181FE4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ab/>
      </w: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               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Mo</w:t>
      </w:r>
      <w:r w:rsidR="00A50285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. </w:t>
      </w: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10.07.2017,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09.00h – 16.00h</w:t>
      </w:r>
    </w:p>
    <w:p w:rsidR="002C59DD" w:rsidRPr="00F425A4" w:rsidRDefault="00E5399D" w:rsidP="00E460E9">
      <w:pPr>
        <w:tabs>
          <w:tab w:val="left" w:pos="2694"/>
          <w:tab w:val="left" w:pos="4536"/>
        </w:tabs>
        <w:spacing w:after="120" w:line="240" w:lineRule="auto"/>
        <w:ind w:left="426" w:firstLine="141"/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</w:pP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   </w:t>
      </w:r>
      <w:r w:rsidR="00181FE4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Klausur:</w:t>
      </w:r>
      <w:r w:rsidR="00181FE4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ab/>
      </w:r>
      <w:r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 xml:space="preserve">                 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2-stündig, nach dem 10.</w:t>
      </w:r>
      <w:r w:rsidR="00181FE4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07.</w:t>
      </w:r>
      <w:r w:rsidR="00862FB6" w:rsidRPr="00F425A4">
        <w:rPr>
          <w:rFonts w:ascii="Arial" w:eastAsia="Calibri" w:hAnsi="Arial" w:cs="Arial"/>
          <w:b/>
          <w:color w:val="E36C0A" w:themeColor="accent6" w:themeShade="BF"/>
          <w:sz w:val="26"/>
          <w:szCs w:val="26"/>
        </w:rPr>
        <w:t>2017</w:t>
      </w:r>
    </w:p>
    <w:p w:rsidR="00E460E9" w:rsidRPr="00F425A4" w:rsidRDefault="00E460E9" w:rsidP="00E460E9">
      <w:pPr>
        <w:tabs>
          <w:tab w:val="left" w:pos="2694"/>
          <w:tab w:val="left" w:pos="4536"/>
        </w:tabs>
        <w:spacing w:after="120" w:line="240" w:lineRule="auto"/>
        <w:ind w:left="426" w:firstLine="141"/>
        <w:rPr>
          <w:rFonts w:ascii="Arial" w:eastAsia="Calibri" w:hAnsi="Arial" w:cs="Arial"/>
          <w:b/>
          <w:sz w:val="8"/>
          <w:szCs w:val="8"/>
        </w:rPr>
      </w:pPr>
      <w:bookmarkStart w:id="0" w:name="_GoBack"/>
      <w:bookmarkEnd w:id="0"/>
    </w:p>
    <w:p w:rsidR="000348BE" w:rsidRPr="00347DE7" w:rsidRDefault="00862FB6" w:rsidP="00C107A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  <w:szCs w:val="32"/>
        </w:rPr>
      </w:pPr>
      <w:r w:rsidRPr="00347DE7">
        <w:rPr>
          <w:rFonts w:ascii="Arial" w:hAnsi="Arial" w:cs="Arial"/>
          <w:b/>
          <w:color w:val="000000" w:themeColor="text1"/>
          <w:szCs w:val="32"/>
        </w:rPr>
        <w:t>In der Bibliothek des Instituts für Luft- und Weltraumrecht an der Universität zu Köln.</w:t>
      </w:r>
    </w:p>
    <w:p w:rsidR="00862FB6" w:rsidRPr="000A05AF" w:rsidRDefault="00862FB6" w:rsidP="00862FB6">
      <w:pPr>
        <w:spacing w:before="100" w:beforeAutospacing="1" w:after="100" w:afterAutospacing="1" w:line="240" w:lineRule="auto"/>
        <w:ind w:left="-284" w:firstLine="284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t xml:space="preserve">Bei Rückfragen melden Sie sich bitte </w:t>
      </w:r>
      <w:r w:rsidRPr="000A05AF">
        <w:rPr>
          <w:rFonts w:ascii="Arial" w:eastAsia="Times New Roman" w:hAnsi="Arial" w:cs="Arial"/>
          <w:u w:val="single"/>
          <w:lang w:eastAsia="de-DE"/>
        </w:rPr>
        <w:t xml:space="preserve">bei </w:t>
      </w:r>
      <w:r>
        <w:rPr>
          <w:rFonts w:ascii="Arial" w:eastAsia="Times New Roman" w:hAnsi="Arial" w:cs="Arial"/>
          <w:u w:val="single"/>
          <w:lang w:eastAsia="de-DE"/>
        </w:rPr>
        <w:t>Frau Scholz, sekretariat-hobe@uni.koeln.de</w:t>
      </w:r>
    </w:p>
    <w:p w:rsidR="00347DE7" w:rsidRPr="002C59DD" w:rsidRDefault="00347DE7" w:rsidP="00347D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32"/>
          <w:lang w:eastAsia="de-DE"/>
        </w:rPr>
      </w:pPr>
      <w:r w:rsidRPr="002C59DD">
        <w:rPr>
          <w:rFonts w:ascii="Arial" w:eastAsia="Times New Roman" w:hAnsi="Arial" w:cs="Arial"/>
          <w:b/>
          <w:i/>
          <w:color w:val="000000" w:themeColor="text1"/>
          <w:sz w:val="24"/>
          <w:szCs w:val="32"/>
          <w:lang w:eastAsia="de-DE"/>
        </w:rPr>
        <w:t>Wir freuen uns auf Sie!</w:t>
      </w:r>
      <w:r w:rsidRPr="002C59DD">
        <w:rPr>
          <w:noProof/>
          <w:color w:val="000000" w:themeColor="text1"/>
          <w:sz w:val="18"/>
          <w:lang w:eastAsia="de-DE"/>
        </w:rPr>
        <w:t xml:space="preserve"> </w:t>
      </w:r>
    </w:p>
    <w:p w:rsidR="00347DE7" w:rsidRDefault="00347DE7" w:rsidP="00347D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32"/>
          <w:lang w:eastAsia="de-DE"/>
        </w:rPr>
      </w:pPr>
      <w:r w:rsidRPr="00347DE7">
        <w:rPr>
          <w:rFonts w:ascii="Arial" w:eastAsia="Times New Roman" w:hAnsi="Arial" w:cs="Arial"/>
          <w:color w:val="000000" w:themeColor="text1"/>
          <w:sz w:val="20"/>
          <w:szCs w:val="32"/>
          <w:lang w:eastAsia="de-DE"/>
        </w:rPr>
        <w:t>Einschlägige Literatur finden Sie in der Bibliothek des IILCC</w:t>
      </w:r>
      <w:r>
        <w:rPr>
          <w:rFonts w:ascii="Arial" w:eastAsia="Times New Roman" w:hAnsi="Arial" w:cs="Arial"/>
          <w:color w:val="000000" w:themeColor="text1"/>
          <w:sz w:val="20"/>
          <w:szCs w:val="32"/>
          <w:lang w:eastAsia="de-DE"/>
        </w:rPr>
        <w:t>.</w:t>
      </w:r>
      <w:r w:rsidR="00E460E9" w:rsidRPr="00E460E9">
        <w:rPr>
          <w:noProof/>
          <w:lang w:eastAsia="de-DE"/>
        </w:rPr>
        <w:t xml:space="preserve"> </w:t>
      </w:r>
    </w:p>
    <w:p w:rsidR="00347DE7" w:rsidRDefault="00E460E9" w:rsidP="00347D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de-DE"/>
        </w:rPr>
      </w:pPr>
      <w:r>
        <w:rPr>
          <w:noProof/>
          <w:lang w:eastAsia="de-DE"/>
        </w:rPr>
        <w:drawing>
          <wp:inline distT="0" distB="0" distL="0" distR="0" wp14:anchorId="275CA4EC" wp14:editId="282FCA74">
            <wp:extent cx="726648" cy="466725"/>
            <wp:effectExtent l="0" t="0" r="0" b="0"/>
            <wp:docPr id="5" name="Bild 5" descr="http://www.iilcc.uni-koeln.de/fileadmin/_migrated/pics/iilicclogo_smal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ilcc.uni-koeln.de/fileadmin/_migrated/pics/iilicclogo_small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3" cy="50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AB" w:rsidRPr="00C330B1" w:rsidRDefault="00004E5D" w:rsidP="00F77AAD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32"/>
        </w:rPr>
      </w:pPr>
      <w:r w:rsidRPr="00C330B1">
        <w:rPr>
          <w:rFonts w:ascii="Calibri" w:eastAsia="Calibri" w:hAnsi="Calibri" w:cs="Times New Roman"/>
          <w:sz w:val="20"/>
          <w:szCs w:val="36"/>
        </w:rPr>
        <w:t xml:space="preserve">Wahlbereich </w:t>
      </w:r>
      <w:r w:rsidR="005A2B5F" w:rsidRPr="00C330B1">
        <w:rPr>
          <w:rFonts w:ascii="Calibri" w:eastAsia="Calibri" w:hAnsi="Calibri" w:cs="Times New Roman"/>
          <w:sz w:val="20"/>
          <w:szCs w:val="36"/>
        </w:rPr>
        <w:t>Schwerpunktbereich 10 (Völker- und Europarecht)</w:t>
      </w:r>
      <w:r w:rsidR="00DC459B" w:rsidRPr="00C330B1">
        <w:rPr>
          <w:rFonts w:ascii="Calibri" w:eastAsia="Calibri" w:hAnsi="Calibri" w:cs="Times New Roman"/>
          <w:sz w:val="18"/>
          <w:szCs w:val="32"/>
        </w:rPr>
        <w:t xml:space="preserve">                </w:t>
      </w:r>
      <w:r w:rsidR="002332AF" w:rsidRPr="00C330B1">
        <w:rPr>
          <w:rFonts w:ascii="Calibri" w:eastAsia="Calibri" w:hAnsi="Calibri" w:cs="Times New Roman"/>
          <w:sz w:val="18"/>
          <w:szCs w:val="32"/>
        </w:rPr>
        <w:t xml:space="preserve">  </w:t>
      </w:r>
    </w:p>
    <w:sectPr w:rsidR="006F5FAB" w:rsidRPr="00C330B1" w:rsidSect="00862FB6">
      <w:pgSz w:w="11906" w:h="16838"/>
      <w:pgMar w:top="568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E9"/>
    <w:rsid w:val="00004E5D"/>
    <w:rsid w:val="000348BE"/>
    <w:rsid w:val="00072103"/>
    <w:rsid w:val="000A05AF"/>
    <w:rsid w:val="00131F60"/>
    <w:rsid w:val="00181FE4"/>
    <w:rsid w:val="00187FA8"/>
    <w:rsid w:val="001A3C08"/>
    <w:rsid w:val="001B1B11"/>
    <w:rsid w:val="00222BE6"/>
    <w:rsid w:val="002332AF"/>
    <w:rsid w:val="00252319"/>
    <w:rsid w:val="002A3BBC"/>
    <w:rsid w:val="002C59DD"/>
    <w:rsid w:val="0033756A"/>
    <w:rsid w:val="00347DE7"/>
    <w:rsid w:val="00372059"/>
    <w:rsid w:val="00383E83"/>
    <w:rsid w:val="003A0AD4"/>
    <w:rsid w:val="003B10A0"/>
    <w:rsid w:val="003F2B79"/>
    <w:rsid w:val="00433786"/>
    <w:rsid w:val="00447E2D"/>
    <w:rsid w:val="00460FC1"/>
    <w:rsid w:val="00467D64"/>
    <w:rsid w:val="004C43D8"/>
    <w:rsid w:val="00520F69"/>
    <w:rsid w:val="00592748"/>
    <w:rsid w:val="005A2B5F"/>
    <w:rsid w:val="005D252D"/>
    <w:rsid w:val="005D3638"/>
    <w:rsid w:val="00676531"/>
    <w:rsid w:val="006A24D0"/>
    <w:rsid w:val="006F5FAB"/>
    <w:rsid w:val="007E21B5"/>
    <w:rsid w:val="007F00C8"/>
    <w:rsid w:val="00807B30"/>
    <w:rsid w:val="00862FB6"/>
    <w:rsid w:val="008A4E2F"/>
    <w:rsid w:val="008D1F1D"/>
    <w:rsid w:val="008E6E3F"/>
    <w:rsid w:val="00907251"/>
    <w:rsid w:val="009457EE"/>
    <w:rsid w:val="00A50285"/>
    <w:rsid w:val="00B063CB"/>
    <w:rsid w:val="00B32A9D"/>
    <w:rsid w:val="00B36B9A"/>
    <w:rsid w:val="00B52291"/>
    <w:rsid w:val="00B8494D"/>
    <w:rsid w:val="00BA0BEF"/>
    <w:rsid w:val="00C04D84"/>
    <w:rsid w:val="00C107AA"/>
    <w:rsid w:val="00C330B1"/>
    <w:rsid w:val="00C35F8C"/>
    <w:rsid w:val="00D26342"/>
    <w:rsid w:val="00D4195B"/>
    <w:rsid w:val="00D90625"/>
    <w:rsid w:val="00DB65DA"/>
    <w:rsid w:val="00DC459B"/>
    <w:rsid w:val="00E44DE9"/>
    <w:rsid w:val="00E460E9"/>
    <w:rsid w:val="00E5399D"/>
    <w:rsid w:val="00E62D40"/>
    <w:rsid w:val="00EB4435"/>
    <w:rsid w:val="00F01705"/>
    <w:rsid w:val="00F04AE5"/>
    <w:rsid w:val="00F36AD9"/>
    <w:rsid w:val="00F425A4"/>
    <w:rsid w:val="00F77AAD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8C79C-D24E-4A06-8FD6-430FAAE3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E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D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22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2B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2B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2B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2B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2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9D63-0092-48AE-AD05-0B86C6B3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Scholz</cp:lastModifiedBy>
  <cp:revision>2</cp:revision>
  <cp:lastPrinted>2017-04-12T14:34:00Z</cp:lastPrinted>
  <dcterms:created xsi:type="dcterms:W3CDTF">2017-04-18T08:15:00Z</dcterms:created>
  <dcterms:modified xsi:type="dcterms:W3CDTF">2017-04-18T08:15:00Z</dcterms:modified>
</cp:coreProperties>
</file>